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来华留学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  <w:lang w:eastAsia="zh-CN"/>
        </w:rPr>
        <w:t>生高等教育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质量认证</w:t>
      </w:r>
    </w:p>
    <w:p>
      <w:pPr>
        <w:spacing w:line="240" w:lineRule="auto"/>
        <w:jc w:val="center"/>
      </w:pPr>
      <w:r>
        <w:rPr>
          <w:rFonts w:hint="default" w:ascii="Times New Roman" w:hAnsi="Times New Roman" w:eastAsia="方正小标宋简体" w:cs="Times New Roman"/>
          <w:b w:val="0"/>
          <w:bCs w:val="0"/>
          <w:snapToGrid/>
          <w:color w:val="000000"/>
          <w:kern w:val="2"/>
          <w:sz w:val="36"/>
          <w:szCs w:val="36"/>
          <w:lang w:val="en-US" w:eastAsia="zh-CN" w:bidi="ar-SA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/>
          <w:color w:val="000000"/>
          <w:kern w:val="2"/>
          <w:sz w:val="36"/>
          <w:szCs w:val="36"/>
          <w:lang w:val="en-US" w:eastAsia="zh-CN" w:bidi="ar-SA"/>
        </w:rPr>
        <w:t>年度上半年再认证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工作进度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  <w:lang w:eastAsia="zh-CN"/>
        </w:rPr>
        <w:t>安排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sz w:val="36"/>
          <w:szCs w:val="36"/>
        </w:rPr>
        <w:t>（草案）</w:t>
      </w:r>
    </w:p>
    <w:tbl>
      <w:tblPr>
        <w:tblStyle w:val="2"/>
        <w:tblpPr w:leftFromText="180" w:rightFromText="180" w:vertAnchor="text" w:horzAnchor="page" w:tblpX="1659" w:tblpY="618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0"/>
        <w:gridCol w:w="4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CFCECE" w:themeFill="background2" w:themeFillShade="E5"/>
            <w:vAlign w:val="top"/>
          </w:tcPr>
          <w:p>
            <w:pPr>
              <w:spacing w:line="240" w:lineRule="auto"/>
              <w:jc w:val="center"/>
              <w:rPr>
                <w:rFonts w:ascii="方正仿宋_GB2312" w:eastAsia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eastAsia="方正仿宋_GB2312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4880" w:type="dxa"/>
            <w:shd w:val="clear" w:color="auto" w:fill="CFCECE" w:themeFill="background2" w:themeFillShade="E5"/>
            <w:vAlign w:val="top"/>
          </w:tcPr>
          <w:p>
            <w:pPr>
              <w:spacing w:line="240" w:lineRule="auto"/>
              <w:jc w:val="center"/>
              <w:rPr>
                <w:rFonts w:ascii="方正仿宋_GB2312" w:eastAsia="方正仿宋_GB2312"/>
                <w:b/>
                <w:bCs/>
                <w:sz w:val="32"/>
                <w:szCs w:val="32"/>
              </w:rPr>
            </w:pPr>
            <w:r>
              <w:rPr>
                <w:rFonts w:hint="eastAsia" w:ascii="方正仿宋_GB2312" w:eastAsia="方正仿宋_GB2312"/>
                <w:b/>
                <w:bCs/>
                <w:sz w:val="32"/>
                <w:szCs w:val="32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  <w:t>20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  <w:t>年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</w:rPr>
              <w:t>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60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eastAsia="zh-CN"/>
              </w:rPr>
              <w:t>申请审核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2021年10-1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highlight w:val="none"/>
                <w:lang w:val="en-US" w:eastAsia="zh-CN"/>
              </w:rPr>
              <w:t>1月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280" w:firstLineChars="400"/>
              <w:jc w:val="both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 xml:space="preserve">    签约缴费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2021年12月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校培训（初访指导）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2021年12月-2022年5月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校自评自改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2022年6-7月或10-11月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自评审议、</w:t>
            </w: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现场审查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392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val="en-US" w:eastAsia="zh-CN"/>
              </w:rPr>
              <w:t>2022年12月前</w:t>
            </w:r>
          </w:p>
        </w:tc>
        <w:tc>
          <w:tcPr>
            <w:tcW w:w="4880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2312" w:cs="Times New Roman"/>
                <w:sz w:val="32"/>
                <w:szCs w:val="32"/>
                <w:lang w:eastAsia="zh-CN"/>
              </w:rPr>
              <w:t>认证决定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righ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*根据实际情况做出调整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4AF42492-B7C5-4D54-865F-E3F30D9B47D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A423AD2-090B-4F80-ADE6-58A0259A8FE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04D0DADF-D919-48E2-9587-B2C626F309F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2705"/>
    <w:rsid w:val="40B5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2021-09-28T06:32:00Z</dcterms:created>
  <dc:creator>王凡</dc:creator>
  <cp:lastModifiedBy>王凡</cp:lastModifiedBy>
  <dcterms:modified xsi:type="dcterms:W3CDTF">2021-09-28T06:33:49Z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D32677500DD54F83A6EFEDDE87A70AFD</vt:lpwstr>
  </property>
</Properties>
</file>