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 w:line="276" w:lineRule="auto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 1</w:t>
      </w:r>
    </w:p>
    <w:p>
      <w:pPr>
        <w:spacing w:after="156" w:afterLines="50"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2022年首期院校国际发展能力提升项目日程（草案）</w:t>
      </w:r>
    </w:p>
    <w:p>
      <w:pPr>
        <w:spacing w:after="156" w:afterLines="50"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线上阶段</w:t>
      </w:r>
    </w:p>
    <w:tbl>
      <w:tblPr>
        <w:tblStyle w:val="2"/>
        <w:tblW w:w="9330" w:type="dxa"/>
        <w:tblInd w:w="-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7月5日 星期二  政策解读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上午：教育对外开放政策解读、国际形势与中国特色大国外交</w:t>
            </w:r>
          </w:p>
          <w:p>
            <w:pPr>
              <w:rPr>
                <w:rFonts w:ascii="Times New Roman" w:hAnsi="Times New Roman" w:eastAsia="仿宋"/>
                <w:b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下午：中国学生的全球竞争力培养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7月6日 星期三  办学实践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bCs/>
                <w:sz w:val="32"/>
                <w:szCs w:val="32"/>
              </w:rPr>
              <w:t>上午：高校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国际化办学顶层设计</w:t>
            </w:r>
          </w:p>
          <w:p>
            <w:pPr>
              <w:rPr>
                <w:rFonts w:ascii="Times New Roman" w:hAnsi="Times New Roman" w:eastAsia="仿宋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/>
                <w:bCs/>
                <w:sz w:val="32"/>
                <w:szCs w:val="32"/>
              </w:rPr>
              <w:t>下午：</w:t>
            </w:r>
          </w:p>
          <w:p>
            <w:pPr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b/>
                <w:sz w:val="32"/>
                <w:szCs w:val="32"/>
              </w:rPr>
              <w:t>普通高校专场：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新形势下高校推进国际化工作的实践探索</w:t>
            </w:r>
          </w:p>
          <w:p>
            <w:pP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/>
                <w:b/>
                <w:sz w:val="32"/>
                <w:szCs w:val="32"/>
              </w:rPr>
              <w:t>职业院校专场：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新时期</w:t>
            </w:r>
            <w:r>
              <w:rPr>
                <w:rFonts w:ascii="Times New Roman" w:hAnsi="Times New Roman" w:eastAsia="仿宋"/>
                <w:bCs/>
                <w:sz w:val="32"/>
                <w:szCs w:val="32"/>
              </w:rPr>
              <w:t>职业教育对外开放路径探索及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职业院校国际合作能力建设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32"/>
                <w:szCs w:val="32"/>
              </w:rPr>
              <w:t xml:space="preserve">7月12日 星期二 </w:t>
            </w:r>
            <w:r>
              <w:rPr>
                <w:rFonts w:ascii="Times New Roman" w:hAnsi="Times New Roman" w:eastAsia="仿宋"/>
                <w:b/>
                <w:sz w:val="32"/>
                <w:szCs w:val="32"/>
              </w:rPr>
              <w:t>跨文化沟通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上午：高校国际传播与媒介素养</w:t>
            </w:r>
          </w:p>
          <w:p>
            <w:pPr>
              <w:rPr>
                <w:rFonts w:ascii="Times New Roman" w:hAnsi="Times New Roman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下午：跨文化沟通理念与素养、外事工作规范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sz w:val="32"/>
                <w:szCs w:val="32"/>
              </w:rPr>
              <w:t xml:space="preserve">7月13日 星期三 </w:t>
            </w:r>
            <w:r>
              <w:rPr>
                <w:rFonts w:ascii="Times New Roman" w:hAnsi="Times New Roman" w:eastAsia="仿宋"/>
                <w:b/>
                <w:sz w:val="32"/>
                <w:szCs w:val="32"/>
              </w:rPr>
              <w:t>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上午：中外合作办学主题</w:t>
            </w:r>
          </w:p>
          <w:p>
            <w:pPr>
              <w:rPr>
                <w:rFonts w:ascii="Times New Roman" w:hAnsi="Times New Roman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下午：来华留学教育主题、线上阶段结业仪式</w:t>
            </w:r>
          </w:p>
        </w:tc>
      </w:tr>
    </w:tbl>
    <w:p>
      <w:pPr>
        <w:widowControl/>
        <w:adjustRightInd w:val="0"/>
        <w:snapToGrid w:val="0"/>
        <w:spacing w:after="156" w:afterLines="50" w:line="276" w:lineRule="auto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方正小标宋简体"/>
          <w:bCs/>
          <w:sz w:val="36"/>
          <w:szCs w:val="36"/>
        </w:rPr>
      </w:pPr>
    </w:p>
    <w:p>
      <w:pPr>
        <w:spacing w:after="156" w:afterLines="50"/>
        <w:jc w:val="center"/>
        <w:rPr>
          <w:rFonts w:ascii="Times New Roman" w:hAnsi="Times New Roman" w:eastAsia="方正小标宋简体"/>
          <w:bCs/>
          <w:sz w:val="36"/>
          <w:szCs w:val="36"/>
        </w:rPr>
      </w:pPr>
    </w:p>
    <w:p>
      <w:pPr>
        <w:spacing w:after="156" w:afterLines="50"/>
        <w:jc w:val="center"/>
        <w:rPr>
          <w:rFonts w:ascii="Times New Roman" w:hAnsi="Times New Roman" w:eastAsia="方正小标宋简体"/>
          <w:bCs/>
          <w:sz w:val="36"/>
          <w:szCs w:val="36"/>
        </w:rPr>
      </w:pPr>
    </w:p>
    <w:p>
      <w:pPr>
        <w:spacing w:after="156" w:afterLines="50"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线下阶段</w:t>
      </w:r>
    </w:p>
    <w:p>
      <w:pPr>
        <w:spacing w:after="156" w:afterLines="50"/>
        <w:jc w:val="center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方正小标宋简体"/>
          <w:bCs/>
          <w:sz w:val="36"/>
          <w:szCs w:val="36"/>
        </w:rPr>
        <w:t>（</w:t>
      </w:r>
      <w:r>
        <w:rPr>
          <w:rFonts w:ascii="Times New Roman" w:hAnsi="Times New Roman" w:eastAsia="仿宋"/>
          <w:sz w:val="32"/>
          <w:szCs w:val="32"/>
        </w:rPr>
        <w:t>分为两个专题，可任选一个专题参加</w:t>
      </w:r>
      <w:r>
        <w:rPr>
          <w:rFonts w:ascii="Times New Roman" w:hAnsi="Times New Roman" w:eastAsia="方正小标宋简体"/>
          <w:bCs/>
          <w:sz w:val="36"/>
          <w:szCs w:val="36"/>
        </w:rPr>
        <w:t>）</w:t>
      </w:r>
    </w:p>
    <w:tbl>
      <w:tblPr>
        <w:tblStyle w:val="2"/>
        <w:tblW w:w="9330" w:type="dxa"/>
        <w:tblInd w:w="-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中外合作办学专题（北京）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第一天：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下午报到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第二天：</w:t>
            </w:r>
          </w:p>
          <w:p>
            <w:pPr>
              <w:widowControl/>
              <w:shd w:val="clear" w:color="auto" w:fill="FFFFFF"/>
              <w:spacing w:line="540" w:lineRule="exact"/>
              <w:ind w:firstLine="960" w:firstLineChars="3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（1）中外合作办学政策解读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（2）中外合作办学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实践分享</w:t>
            </w:r>
          </w:p>
          <w:p>
            <w:pPr>
              <w:widowControl/>
              <w:shd w:val="clear" w:color="auto" w:fill="FFFFFF"/>
              <w:spacing w:line="540" w:lineRule="exact"/>
              <w:ind w:firstLine="960" w:firstLineChars="3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（3）实务研讨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第三天：</w:t>
            </w:r>
          </w:p>
          <w:p>
            <w:pPr>
              <w:widowControl/>
              <w:shd w:val="clear" w:color="auto" w:fill="FFFFFF"/>
              <w:spacing w:line="540" w:lineRule="exact"/>
              <w:ind w:firstLine="960" w:firstLineChars="3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（1）风险防控与管理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（2）机构参访及交流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晚上   离会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sz w:val="32"/>
                <w:szCs w:val="32"/>
              </w:rPr>
              <w:t>来华留学专题（北京）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第一天：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下午报到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第二天：</w:t>
            </w:r>
          </w:p>
          <w:p>
            <w:pPr>
              <w:widowControl/>
              <w:shd w:val="clear" w:color="auto" w:fill="FFFFFF"/>
              <w:spacing w:line="540" w:lineRule="exact"/>
              <w:ind w:firstLine="960" w:firstLineChars="3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（1）来华留学教育政策解读</w:t>
            </w:r>
          </w:p>
          <w:p>
            <w:pPr>
              <w:widowControl/>
              <w:numPr>
                <w:ilvl w:val="0"/>
                <w:numId w:val="1"/>
              </w:numPr>
              <w:shd w:val="clear" w:color="auto" w:fill="FFFFFF"/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来华留学教育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实践分享</w:t>
            </w:r>
          </w:p>
          <w:p>
            <w:pPr>
              <w:widowControl/>
              <w:numPr>
                <w:ilvl w:val="0"/>
                <w:numId w:val="1"/>
              </w:numPr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实务研讨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第三天：</w:t>
            </w:r>
          </w:p>
          <w:p>
            <w:pPr>
              <w:widowControl/>
              <w:shd w:val="clear" w:color="auto" w:fill="FFFFFF"/>
              <w:spacing w:line="540" w:lineRule="exact"/>
              <w:ind w:firstLine="960" w:firstLineChars="300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（1）风险防控与管理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   （2）机构参访及交流</w:t>
            </w:r>
          </w:p>
          <w:p>
            <w:pPr>
              <w:widowControl/>
              <w:shd w:val="clear" w:color="auto" w:fill="FFFFFF"/>
              <w:spacing w:line="540" w:lineRule="exact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晚上   离会</w:t>
            </w:r>
          </w:p>
        </w:tc>
      </w:tr>
    </w:tbl>
    <w:p>
      <w:pPr>
        <w:widowControl/>
        <w:adjustRightInd w:val="0"/>
        <w:snapToGrid w:val="0"/>
        <w:spacing w:after="156" w:afterLines="50" w:line="276" w:lineRule="auto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142F3A"/>
    <w:multiLevelType w:val="singleLevel"/>
    <w:tmpl w:val="21142F3A"/>
    <w:lvl w:ilvl="0" w:tentative="0">
      <w:start w:val="2"/>
      <w:numFmt w:val="decimal"/>
      <w:suff w:val="nothing"/>
      <w:lvlText w:val="（%1）"/>
      <w:lvlJc w:val="left"/>
      <w:pPr>
        <w:ind w:left="96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ZjVhNTZkYTZkY2EzYWIyNmYxNzFjZDA4ZTc0ZjMifQ=="/>
  </w:docVars>
  <w:rsids>
    <w:rsidRoot w:val="00000000"/>
    <w:rsid w:val="353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fengx</dc:creator>
  <cp:lastModifiedBy>WPS_1591171677</cp:lastModifiedBy>
  <dcterms:modified xsi:type="dcterms:W3CDTF">2022-06-16T07:00:49Z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7CB6584B005747F08685568373ACB963</vt:lpwstr>
  </property>
</Properties>
</file>