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pStyle w:val="2"/>
        <w:numPr>
          <w:ilvl w:val="1"/>
          <w:numId w:val="0"/>
        </w:numPr>
        <w:ind w:left="851"/>
      </w:pPr>
    </w:p>
    <w:tbl>
      <w:tblPr>
        <w:tblStyle w:val="4"/>
        <w:tblW w:w="8416" w:type="dxa"/>
        <w:tblInd w:w="-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5440"/>
        <w:gridCol w:w="1060"/>
        <w:gridCol w:w="8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  <w:p>
            <w:pPr>
              <w:widowControl/>
              <w:spacing w:before="50" w:after="50" w:line="380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中小学校长教育创新与领导力国际研修班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初步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培训时间</w:t>
            </w: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jc w:val="center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内      容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jc w:val="center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形式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jc w:val="left"/>
              <w:rPr>
                <w:rFonts w:hint="eastAsia" w:cs="Tahoma" w:eastAsiaTheme="minorEastAsia"/>
                <w:b/>
                <w:bCs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  <w:lang w:eastAsia="zh-CN"/>
              </w:rPr>
              <w:t>时长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color w:val="333333"/>
                <w:kern w:val="0"/>
                <w:sz w:val="24"/>
              </w:rPr>
              <w:t>第一天</w:t>
            </w: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新加坡国家概况及教育体制简介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color w:val="333333"/>
                <w:kern w:val="0"/>
                <w:sz w:val="24"/>
              </w:rPr>
              <w:t>讲座、讨论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4学</w:t>
            </w:r>
            <w:r>
              <w:rPr>
                <w:rFonts w:hint="eastAsia"/>
                <w:sz w:val="24"/>
                <w:szCs w:val="22"/>
              </w:rPr>
              <w:t>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color w:val="333333"/>
                <w:kern w:val="0"/>
                <w:sz w:val="24"/>
              </w:rPr>
              <w:t>第二天</w:t>
            </w: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学校创新：概述和批判性思维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color w:val="333333"/>
                <w:kern w:val="0"/>
                <w:sz w:val="24"/>
              </w:rPr>
              <w:t>讲座、讨论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5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主题1. 创新与教育变革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以新加坡为例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4学时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主题2. 通过批判性思维促进学校创新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4学时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color w:val="333333"/>
                <w:kern w:val="0"/>
                <w:sz w:val="24"/>
              </w:rPr>
              <w:t>第三天</w:t>
            </w: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hint="eastAsia" w:cs="Tahoma" w:eastAsiaTheme="minorEastAsia"/>
                <w:b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学校创新：课程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  <w:lang w:eastAsia="zh-CN"/>
              </w:rPr>
              <w:t>与教学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hint="eastAsia" w:cs="Tahom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Tahoma"/>
                <w:color w:val="333333"/>
                <w:kern w:val="0"/>
                <w:sz w:val="24"/>
                <w:lang w:val="en-US" w:eastAsia="zh-CN"/>
              </w:rPr>
              <w:t>讲座、案例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 xml:space="preserve">主题3. 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  <w:lang w:eastAsia="zh-CN"/>
              </w:rPr>
              <w:t>创新、品德与价值观教育的课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程改革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以新加坡为例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50" w:after="50" w:line="340" w:lineRule="exact"/>
              <w:ind w:left="105" w:leftChars="50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4学时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主题4. 学校的教学创新：区分式教学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ind w:left="105" w:leftChars="50"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4学时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color w:val="333333"/>
                <w:kern w:val="0"/>
                <w:sz w:val="24"/>
              </w:rPr>
              <w:t>第四天</w:t>
            </w: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学校创新：中国哲学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color w:val="333333"/>
                <w:kern w:val="0"/>
                <w:sz w:val="24"/>
              </w:rPr>
              <w:t>讲座、讨论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主题5. 中国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  <w:lang w:eastAsia="zh-CN"/>
              </w:rPr>
              <w:t>教育理念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与教育创新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50" w:after="50" w:line="340" w:lineRule="exact"/>
              <w:ind w:left="105" w:leftChars="50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4学时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 xml:space="preserve">主题6. 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  <w:lang w:eastAsia="zh-CN"/>
              </w:rPr>
              <w:t>创新学校文化建设中的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人文元素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50" w:after="50" w:line="340" w:lineRule="exact"/>
              <w:ind w:left="105" w:leftChars="50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4学时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color w:val="333333"/>
                <w:kern w:val="0"/>
                <w:sz w:val="24"/>
              </w:rPr>
              <w:t>第五天</w:t>
            </w: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学校创新：准备面向未来的公民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color w:val="333333"/>
                <w:kern w:val="0"/>
                <w:sz w:val="24"/>
              </w:rPr>
              <w:t>讲座、案例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主题7. 21世纪的学校领导：传承与创新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50" w:after="50" w:line="340" w:lineRule="exact"/>
              <w:ind w:left="105" w:leftChars="50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4学时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5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主题8.现代校长的责任：为21世纪的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  <w:lang w:eastAsia="zh-CN"/>
              </w:rPr>
              <w:t>学生</w:t>
            </w: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做好准备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4学时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50" w:after="50" w:line="340" w:lineRule="exact"/>
              <w:jc w:val="center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5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  <w:r>
              <w:rPr>
                <w:rFonts w:hint="eastAsia" w:cs="Tahoma"/>
                <w:b/>
                <w:bCs/>
                <w:color w:val="333333"/>
                <w:kern w:val="0"/>
                <w:sz w:val="24"/>
              </w:rPr>
              <w:t>结课仪式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50" w:after="50" w:line="340" w:lineRule="exact"/>
              <w:ind w:left="105" w:leftChars="50"/>
              <w:rPr>
                <w:rFonts w:cs="Tahoma"/>
                <w:color w:val="333333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5" w:leftChars="50"/>
              <w:jc w:val="left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609"/>
    <w:multiLevelType w:val="multilevel"/>
    <w:tmpl w:val="3E7F4609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chineseCountingThousand"/>
      <w:pStyle w:val="2"/>
      <w:lvlText w:val="（%2）"/>
      <w:lvlJc w:val="left"/>
      <w:pPr>
        <w:ind w:left="1418" w:hanging="567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B48FB"/>
    <w:rsid w:val="40A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numPr>
        <w:ilvl w:val="1"/>
        <w:numId w:val="1"/>
      </w:numPr>
      <w:tabs>
        <w:tab w:val="left" w:pos="1418"/>
      </w:tabs>
      <w:adjustRightInd w:val="0"/>
      <w:snapToGrid w:val="0"/>
      <w:spacing w:line="560" w:lineRule="exact"/>
      <w:jc w:val="left"/>
      <w:outlineLvl w:val="1"/>
    </w:pPr>
    <w:rPr>
      <w:rFonts w:eastAsia="黑体"/>
      <w:sz w:val="32"/>
      <w:szCs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2022-09-15T03:40:00Z</dcterms:created>
  <dc:creator>孟娣</dc:creator>
  <cp:lastModifiedBy>孟娣</cp:lastModifiedBy>
  <dcterms:modified xsi:type="dcterms:W3CDTF">2022-09-15T03:40:32Z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