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仿宋_GB2312"/>
          <w:sz w:val="32"/>
          <w:szCs w:val="32"/>
        </w:rPr>
      </w:pPr>
      <w:r>
        <w:rPr>
          <w:rFonts w:ascii="仿宋_GB2312" w:hAnsi="Times New Roman" w:eastAsia="仿宋_GB2312"/>
          <w:sz w:val="32"/>
          <w:szCs w:val="32"/>
        </w:rPr>
        <w:t>附件</w:t>
      </w:r>
      <w:r>
        <w:rPr>
          <w:rFonts w:ascii="Times New Roman" w:hAnsi="Times New Roman" w:eastAsia="仿宋_GB2312"/>
          <w:sz w:val="32"/>
          <w:szCs w:val="32"/>
        </w:rPr>
        <w:t xml:space="preserve">2 </w:t>
      </w:r>
    </w:p>
    <w:p>
      <w:pPr>
        <w:jc w:val="center"/>
        <w:rPr>
          <w:rFonts w:ascii="方正小标宋简体" w:eastAsia="方正小标宋简体"/>
          <w:spacing w:val="-11"/>
          <w:sz w:val="32"/>
          <w:szCs w:val="32"/>
        </w:rPr>
      </w:pPr>
      <w:r>
        <w:rPr>
          <w:rFonts w:ascii="Times New Roman" w:hAnsi="Times New Roman" w:eastAsia="方正小标宋简体"/>
          <w:spacing w:val="-11"/>
          <w:sz w:val="32"/>
          <w:szCs w:val="32"/>
        </w:rPr>
        <w:t>2022</w:t>
      </w:r>
      <w:r>
        <w:rPr>
          <w:rFonts w:ascii="方正小标宋简体" w:hAnsi="Times New Roman" w:eastAsia="方正小标宋简体"/>
          <w:spacing w:val="-11"/>
          <w:sz w:val="32"/>
          <w:szCs w:val="32"/>
        </w:rPr>
        <w:t>年度中外合作办学研</w:t>
      </w:r>
      <w:r>
        <w:rPr>
          <w:rFonts w:hint="eastAsia" w:ascii="方正小标宋简体" w:eastAsia="方正小标宋简体"/>
          <w:spacing w:val="-11"/>
          <w:sz w:val="32"/>
          <w:szCs w:val="32"/>
        </w:rPr>
        <w:t>究专项课题拟立项名单（自筹经费）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969"/>
        <w:gridCol w:w="119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华文中宋" w:eastAsia="仿宋_GB2312"/>
                <w:b/>
                <w:bCs/>
                <w:sz w:val="24"/>
                <w:szCs w:val="24"/>
              </w:rPr>
            </w:pPr>
            <w:r>
              <w:rPr>
                <w:rFonts w:hint="eastAsia" w:ascii="仿宋_GB2312" w:hAnsi="华文中宋" w:eastAsia="仿宋_GB2312"/>
                <w:b/>
                <w:bCs/>
                <w:sz w:val="24"/>
                <w:szCs w:val="24"/>
              </w:rPr>
              <w:t>立项编号</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华文中宋" w:eastAsia="仿宋_GB2312"/>
                <w:b/>
                <w:bCs/>
                <w:sz w:val="24"/>
                <w:szCs w:val="24"/>
              </w:rPr>
            </w:pPr>
            <w:r>
              <w:rPr>
                <w:rFonts w:hint="eastAsia" w:ascii="仿宋_GB2312" w:hAnsi="华文中宋" w:eastAsia="仿宋_GB2312"/>
                <w:b/>
                <w:bCs/>
                <w:sz w:val="24"/>
                <w:szCs w:val="24"/>
              </w:rPr>
              <w:t>项目名称</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华文中宋" w:eastAsia="仿宋_GB2312"/>
                <w:b/>
                <w:bCs/>
                <w:sz w:val="24"/>
                <w:szCs w:val="24"/>
              </w:rPr>
            </w:pPr>
            <w:r>
              <w:rPr>
                <w:rFonts w:hint="eastAsia" w:ascii="仿宋_GB2312" w:hAnsi="华文中宋" w:eastAsia="仿宋_GB2312"/>
                <w:b/>
                <w:bCs/>
                <w:sz w:val="24"/>
                <w:szCs w:val="24"/>
              </w:rPr>
              <w:t>项目负责人</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华文中宋" w:eastAsia="仿宋_GB2312"/>
                <w:b/>
                <w:bCs/>
                <w:sz w:val="24"/>
                <w:szCs w:val="24"/>
              </w:rPr>
            </w:pPr>
            <w:r>
              <w:rPr>
                <w:rFonts w:hint="eastAsia" w:ascii="仿宋_GB2312" w:hAnsi="华文中宋" w:eastAsia="仿宋_GB2312"/>
                <w:b/>
                <w:bCs/>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sz w:val="24"/>
                <w:szCs w:val="24"/>
              </w:rPr>
            </w:pPr>
            <w:r>
              <w:rPr>
                <w:rFonts w:ascii="Times New Roman" w:hAnsi="Times New Roman" w:eastAsia="仿宋_GB2312"/>
                <w:sz w:val="24"/>
                <w:szCs w:val="24"/>
              </w:rPr>
              <w:t>际协研2022-012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中外合作办学在线教学质量保障体系理论与实践研究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郑稣鹏</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辽宁师范大学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外籍境外教师线上授课质量保障措施的实证研究：人际关系视角</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支茵</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吉林外国语大学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中外合作办学在线教学质量保障实践研究-</w:t>
            </w:r>
            <w:r>
              <w:rPr>
                <w:rFonts w:ascii="仿宋_GB2312" w:hAnsi="Times New Roman" w:eastAsia="仿宋_GB2312"/>
                <w:sz w:val="24"/>
                <w:szCs w:val="24"/>
              </w:rPr>
              <w:t>基于山东商业职业技术学院中外合作办学项目</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王丽</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山东商业职业技术学院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中外合作办学艺术设计类专业的学习-</w:t>
            </w:r>
            <w:r>
              <w:rPr>
                <w:rFonts w:ascii="仿宋_GB2312" w:hAnsi="Times New Roman" w:eastAsia="仿宋_GB2312"/>
                <w:sz w:val="24"/>
                <w:szCs w:val="24"/>
              </w:rPr>
              <w:t>课堂</w:t>
            </w:r>
            <w:r>
              <w:rPr>
                <w:rFonts w:ascii="Times New Roman" w:hAnsi="Times New Roman" w:eastAsia="仿宋_GB2312"/>
                <w:sz w:val="24"/>
                <w:szCs w:val="24"/>
              </w:rPr>
              <w:t>-</w:t>
            </w:r>
            <w:r>
              <w:rPr>
                <w:rFonts w:ascii="仿宋_GB2312" w:hAnsi="Times New Roman" w:eastAsia="仿宋_GB2312"/>
                <w:sz w:val="24"/>
                <w:szCs w:val="24"/>
              </w:rPr>
              <w:t>实践</w:t>
            </w:r>
            <w:r>
              <w:rPr>
                <w:rFonts w:ascii="Times New Roman" w:hAnsi="Times New Roman" w:eastAsia="仿宋_GB2312"/>
                <w:sz w:val="24"/>
                <w:szCs w:val="24"/>
              </w:rPr>
              <w:t>-</w:t>
            </w:r>
            <w:r>
              <w:rPr>
                <w:rFonts w:ascii="仿宋_GB2312" w:hAnsi="Times New Roman" w:eastAsia="仿宋_GB2312"/>
                <w:sz w:val="24"/>
                <w:szCs w:val="24"/>
              </w:rPr>
              <w:t>评估四维度混合教学模式的探 究与实践</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李齐方</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际协研2022-016</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w:t>
            </w:r>
            <w:r>
              <w:rPr>
                <w:rFonts w:ascii="仿宋_GB2312" w:hAnsi="Times New Roman" w:eastAsia="仿宋_GB2312"/>
                <w:sz w:val="24"/>
                <w:szCs w:val="24"/>
              </w:rPr>
              <w:t>视觉艺术与叙事传达（</w:t>
            </w:r>
            <w:r>
              <w:rPr>
                <w:rFonts w:ascii="Times New Roman" w:hAnsi="Times New Roman" w:eastAsia="仿宋_GB2312"/>
                <w:sz w:val="24"/>
                <w:szCs w:val="24"/>
              </w:rPr>
              <w:t>Narrative</w:t>
            </w:r>
            <w:r>
              <w:rPr>
                <w:rFonts w:ascii="仿宋_GB2312" w:hAnsi="Times New Roman" w:eastAsia="仿宋_GB2312"/>
                <w:sz w:val="24"/>
                <w:szCs w:val="24"/>
              </w:rPr>
              <w:t>）</w:t>
            </w:r>
            <w:r>
              <w:rPr>
                <w:rFonts w:ascii="Times New Roman" w:hAnsi="Times New Roman" w:eastAsia="仿宋_GB2312"/>
                <w:sz w:val="24"/>
                <w:szCs w:val="24"/>
              </w:rPr>
              <w:t>”</w:t>
            </w:r>
            <w:r>
              <w:rPr>
                <w:rFonts w:ascii="仿宋_GB2312" w:hAnsi="Times New Roman" w:eastAsia="仿宋_GB2312"/>
                <w:sz w:val="24"/>
                <w:szCs w:val="24"/>
              </w:rPr>
              <w:t>混合式模块课程教学实践研究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李万军</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际协研2022-017</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外方引进课程多维度混合式教学实践研究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王晓薇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沈阳师范大学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际协研2022-018</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中外合作机械制造及自动化专业混合式教学实践研究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韩彦龙</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承德石油高等专科学校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际协研2022-019</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后疫情时期中外合作办学在线教学 质量保障研究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郑新蓉</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际协研2022-020</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 xml:space="preserve">中外合作办学全英在线教学质量保证路径探究 – </w:t>
            </w:r>
            <w:r>
              <w:rPr>
                <w:rFonts w:ascii="仿宋_GB2312" w:hAnsi="Times New Roman" w:eastAsia="仿宋_GB2312"/>
                <w:sz w:val="24"/>
                <w:szCs w:val="24"/>
              </w:rPr>
              <w:t>以四川外国语大学中澳合作办学为例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顾金成</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四川外国语大学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际协研2022-021</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世纪疫情时期旅游类院校中外合作办学在线教学质量保障实践的“111</w:t>
            </w:r>
            <w:r>
              <w:rPr>
                <w:rFonts w:ascii="仿宋_GB2312" w:hAnsi="Times New Roman" w:eastAsia="仿宋_GB2312"/>
                <w:sz w:val="24"/>
                <w:szCs w:val="24"/>
              </w:rPr>
              <w:t>方案</w:t>
            </w:r>
            <w:r>
              <w:rPr>
                <w:rFonts w:ascii="Times New Roman" w:hAnsi="Times New Roman" w:eastAsia="仿宋_GB2312"/>
                <w:sz w:val="24"/>
                <w:szCs w:val="24"/>
              </w:rPr>
              <w:t>”</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卢佳廷</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四川旅游学院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 xml:space="preserve">中外合作办学混合式教学质量保障实践研究---- </w:t>
            </w:r>
            <w:r>
              <w:rPr>
                <w:rFonts w:ascii="仿宋_GB2312" w:hAnsi="Times New Roman" w:eastAsia="仿宋_GB2312"/>
                <w:sz w:val="24"/>
                <w:szCs w:val="24"/>
              </w:rPr>
              <w:t>以中法工程师学院数学教学为例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张巍</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全球疫情持续对中外合作办学外方课程线上教学提出的挑战和应对措施研究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才宇舟</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沈阳师范大学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高职院校中外合作办学专业课程在线教学质量保障探索与研究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贾小伟</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江苏农林职业技术学院</w:t>
            </w:r>
          </w:p>
        </w:tc>
      </w:tr>
    </w:tbl>
    <w:p>
      <w:pPr>
        <w:rPr>
          <w:rFonts w:ascii="Times New Roman" w:hAnsi="Times New Roman"/>
          <w:szCs w:val="21"/>
        </w:rPr>
      </w:pPr>
      <w:r>
        <w:rPr>
          <w:rFonts w:ascii="Times New Roman" w:hAnsi="Times New Roman"/>
        </w:rPr>
        <w:br w:type="page"/>
      </w:r>
      <w:r>
        <w:rPr>
          <w:rFonts w:ascii="Times New Roman" w:hAnsi="Times New Roman" w:eastAsia="方正小标宋简体"/>
          <w:spacing w:val="-11"/>
          <w:sz w:val="32"/>
          <w:szCs w:val="32"/>
        </w:rPr>
        <w:t>2022</w:t>
      </w:r>
      <w:r>
        <w:rPr>
          <w:rFonts w:ascii="方正小标宋简体" w:hAnsi="Times New Roman" w:eastAsia="方正小标宋简体"/>
          <w:spacing w:val="-11"/>
          <w:sz w:val="32"/>
          <w:szCs w:val="32"/>
        </w:rPr>
        <w:t>年度中外合作办学研</w:t>
      </w:r>
      <w:r>
        <w:rPr>
          <w:rFonts w:hint="eastAsia" w:ascii="方正小标宋简体" w:eastAsia="方正小标宋简体"/>
          <w:spacing w:val="-11"/>
          <w:sz w:val="32"/>
          <w:szCs w:val="32"/>
        </w:rPr>
        <w:t>究专项课题拟立项名单（自筹经费）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969"/>
        <w:gridCol w:w="119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立项编号</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项目名称</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项目负责人</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高水平专业群中外合作办学在线教学质量保障体系实践研究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刘红新</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襄阳职业技术学院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际协研2022-026</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外方引进课程在线教学质量保障实践研究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王英杰</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际协研2022-027</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高职院校中外合作办学在线教学质量保障实践研究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董思萌</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四川建筑职业技术学院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际协研2022-028</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面向“</w:t>
            </w:r>
            <w:r>
              <w:rPr>
                <w:rFonts w:ascii="仿宋_GB2312" w:hAnsi="Times New Roman" w:eastAsia="仿宋_GB2312"/>
                <w:sz w:val="24"/>
                <w:szCs w:val="24"/>
              </w:rPr>
              <w:t>双一流</w:t>
            </w:r>
            <w:r>
              <w:rPr>
                <w:rFonts w:ascii="Times New Roman" w:hAnsi="Times New Roman" w:eastAsia="仿宋_GB2312"/>
                <w:sz w:val="24"/>
                <w:szCs w:val="24"/>
              </w:rPr>
              <w:t>”</w:t>
            </w:r>
            <w:r>
              <w:rPr>
                <w:rFonts w:ascii="仿宋_GB2312" w:hAnsi="Times New Roman" w:eastAsia="仿宋_GB2312"/>
                <w:sz w:val="24"/>
                <w:szCs w:val="24"/>
              </w:rPr>
              <w:t>建设的中外合作办学高水平国际化人才培养研究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岳文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际协研2022-029</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 xml:space="preserve">后疫情时期成都大学中泰联合培养项目质量评价— </w:t>
            </w:r>
            <w:r>
              <w:rPr>
                <w:rFonts w:ascii="仿宋_GB2312" w:hAnsi="Times New Roman" w:eastAsia="仿宋_GB2312"/>
                <w:sz w:val="24"/>
                <w:szCs w:val="24"/>
              </w:rPr>
              <w:t>基于学生满意度的实证研究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邹小弈</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成都大学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际协研2022-030</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民族地区中外合作办学跨学科国际化创新人才培养研究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谢继武</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内蒙古师范大学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际协研2022-031</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艺术类高校中外合作办学传统文化融合国际化人才培养研究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吴向阳</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山东工艺美术学院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中外合作办学全球治理人才培养模式研究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屠希亮</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姚以亮</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外语专业中外合作办学项目复合型人才培养路径研究—</w:t>
            </w:r>
            <w:r>
              <w:rPr>
                <w:rFonts w:ascii="仿宋_GB2312" w:hAnsi="Times New Roman" w:eastAsia="仿宋_GB2312"/>
                <w:sz w:val="24"/>
                <w:szCs w:val="24"/>
              </w:rPr>
              <w:t>以吉林外国语大学西班牙语专业为例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于淼</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吉林外国语大学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高职院校中外合作办学高技能国际化人才培养模式创新研究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谭芳</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山东科技职业学院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际协研2022-036</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中韩合作办学模式下的“</w:t>
            </w:r>
            <w:r>
              <w:rPr>
                <w:rFonts w:ascii="仿宋_GB2312" w:hAnsi="Times New Roman" w:eastAsia="仿宋_GB2312"/>
                <w:sz w:val="24"/>
                <w:szCs w:val="24"/>
              </w:rPr>
              <w:t>语言</w:t>
            </w:r>
            <w:r>
              <w:rPr>
                <w:rFonts w:ascii="Times New Roman" w:hAnsi="Times New Roman" w:eastAsia="仿宋_GB2312"/>
                <w:sz w:val="24"/>
                <w:szCs w:val="24"/>
              </w:rPr>
              <w:t>+</w:t>
            </w:r>
            <w:r>
              <w:rPr>
                <w:rFonts w:ascii="仿宋_GB2312" w:hAnsi="Times New Roman" w:eastAsia="仿宋_GB2312"/>
                <w:sz w:val="24"/>
                <w:szCs w:val="24"/>
              </w:rPr>
              <w:t>技能</w:t>
            </w:r>
            <w:r>
              <w:rPr>
                <w:rFonts w:ascii="Times New Roman" w:hAnsi="Times New Roman" w:eastAsia="仿宋_GB2312"/>
                <w:sz w:val="24"/>
                <w:szCs w:val="24"/>
              </w:rPr>
              <w:t>”</w:t>
            </w:r>
            <w:r>
              <w:rPr>
                <w:rFonts w:ascii="仿宋_GB2312" w:hAnsi="Times New Roman" w:eastAsia="仿宋_GB2312"/>
                <w:sz w:val="24"/>
                <w:szCs w:val="24"/>
              </w:rPr>
              <w:t>融合培育研究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李振政</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际协研2022-037</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中外合作办学高水平国际化人才培养学生管理模式研究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邵学军</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沈阳师范大学</w:t>
            </w:r>
          </w:p>
        </w:tc>
      </w:tr>
    </w:tbl>
    <w:p>
      <w:pPr>
        <w:rPr>
          <w:rFonts w:ascii="Times New Roman" w:hAnsi="Times New Roman"/>
          <w:szCs w:val="21"/>
        </w:rPr>
      </w:pPr>
      <w:r>
        <w:rPr>
          <w:rFonts w:ascii="Times New Roman" w:hAnsi="Times New Roman"/>
        </w:rPr>
        <w:br w:type="page"/>
      </w:r>
      <w:r>
        <w:rPr>
          <w:rFonts w:ascii="Times New Roman" w:hAnsi="Times New Roman" w:eastAsia="方正小标宋简体"/>
          <w:spacing w:val="-11"/>
          <w:sz w:val="32"/>
          <w:szCs w:val="32"/>
        </w:rPr>
        <w:t>2022</w:t>
      </w:r>
      <w:r>
        <w:rPr>
          <w:rFonts w:ascii="方正小标宋简体" w:hAnsi="Times New Roman" w:eastAsia="方正小标宋简体"/>
          <w:spacing w:val="-11"/>
          <w:sz w:val="32"/>
          <w:szCs w:val="32"/>
        </w:rPr>
        <w:t>年度中外合作办学研</w:t>
      </w:r>
      <w:r>
        <w:rPr>
          <w:rFonts w:hint="eastAsia" w:ascii="方正小标宋简体" w:eastAsia="方正小标宋简体"/>
          <w:spacing w:val="-11"/>
          <w:sz w:val="32"/>
          <w:szCs w:val="32"/>
        </w:rPr>
        <w:t>究专项课题拟立项名单（自筹经费）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969"/>
        <w:gridCol w:w="119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立项编号</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项目名称</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项目负责人</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际协研2022-038</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吴玉宇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湖南农业大学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际协研2022-039</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w:t>
            </w:r>
            <w:r>
              <w:rPr>
                <w:rFonts w:ascii="仿宋_GB2312" w:hAnsi="Times New Roman" w:eastAsia="仿宋_GB2312"/>
                <w:sz w:val="24"/>
                <w:szCs w:val="24"/>
              </w:rPr>
              <w:t>逆全球化</w:t>
            </w:r>
            <w:r>
              <w:rPr>
                <w:rFonts w:ascii="Times New Roman" w:hAnsi="Times New Roman" w:eastAsia="仿宋_GB2312"/>
                <w:sz w:val="24"/>
                <w:szCs w:val="24"/>
              </w:rPr>
              <w:t>”</w:t>
            </w:r>
            <w:r>
              <w:rPr>
                <w:rFonts w:ascii="仿宋_GB2312" w:hAnsi="Times New Roman" w:eastAsia="仿宋_GB2312"/>
                <w:sz w:val="24"/>
                <w:szCs w:val="24"/>
              </w:rPr>
              <w:t>背景下应用型工科院校国际化人才培养及评价体系研究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于皓</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南京工程学院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际协研2022-040</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蒋银屏/</w:t>
            </w:r>
            <w:r>
              <w:rPr>
                <w:rFonts w:ascii="仿宋_GB2312" w:hAnsi="Times New Roman" w:eastAsia="仿宋_GB2312"/>
                <w:sz w:val="24"/>
                <w:szCs w:val="24"/>
              </w:rPr>
              <w:t>郑有飞</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无锡太湖学院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际协研2022-041</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中泰联合开展农牧类国际化技术技能人才培养路径研究与实践-</w:t>
            </w:r>
            <w:r>
              <w:rPr>
                <w:rFonts w:ascii="仿宋_GB2312" w:hAnsi="Times New Roman" w:eastAsia="仿宋_GB2312"/>
                <w:sz w:val="24"/>
                <w:szCs w:val="24"/>
              </w:rPr>
              <w:t>以襄阳职业技术学院为例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张菊敏</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襄阳职业技术学院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基于“PDCA”</w:t>
            </w:r>
            <w:r>
              <w:rPr>
                <w:rFonts w:ascii="仿宋_GB2312" w:hAnsi="Times New Roman" w:eastAsia="仿宋_GB2312"/>
                <w:sz w:val="24"/>
                <w:szCs w:val="24"/>
              </w:rPr>
              <w:t>的中外合作办学</w:t>
            </w:r>
            <w:r>
              <w:rPr>
                <w:rFonts w:ascii="Times New Roman" w:hAnsi="Times New Roman" w:eastAsia="仿宋_GB2312"/>
                <w:sz w:val="24"/>
                <w:szCs w:val="24"/>
              </w:rPr>
              <w:t>“</w:t>
            </w:r>
            <w:r>
              <w:rPr>
                <w:rFonts w:ascii="仿宋_GB2312" w:hAnsi="Times New Roman" w:eastAsia="仿宋_GB2312"/>
                <w:sz w:val="24"/>
                <w:szCs w:val="24"/>
              </w:rPr>
              <w:t>四维度</w:t>
            </w:r>
            <w:r>
              <w:rPr>
                <w:rFonts w:ascii="Times New Roman" w:hAnsi="Times New Roman" w:eastAsia="仿宋_GB2312"/>
                <w:sz w:val="24"/>
                <w:szCs w:val="24"/>
              </w:rPr>
              <w:t>”“</w:t>
            </w:r>
            <w:r>
              <w:rPr>
                <w:rFonts w:ascii="仿宋_GB2312" w:hAnsi="Times New Roman" w:eastAsia="仿宋_GB2312"/>
                <w:sz w:val="24"/>
                <w:szCs w:val="24"/>
              </w:rPr>
              <w:t>四融合</w:t>
            </w:r>
            <w:r>
              <w:rPr>
                <w:rFonts w:ascii="Times New Roman" w:hAnsi="Times New Roman" w:eastAsia="仿宋_GB2312"/>
                <w:sz w:val="24"/>
                <w:szCs w:val="24"/>
              </w:rPr>
              <w:t>”</w:t>
            </w:r>
            <w:r>
              <w:rPr>
                <w:rFonts w:ascii="仿宋_GB2312" w:hAnsi="Times New Roman" w:eastAsia="仿宋_GB2312"/>
                <w:sz w:val="24"/>
                <w:szCs w:val="24"/>
              </w:rPr>
              <w:t>的高水平国际化人才培养研究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阎斌</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承德石油高等专科学校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中外合作办学高水平国际化人才培养研究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左小明</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华南师范大学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应用型高校“</w:t>
            </w:r>
            <w:r>
              <w:rPr>
                <w:rFonts w:ascii="仿宋_GB2312" w:hAnsi="Times New Roman" w:eastAsia="仿宋_GB2312"/>
                <w:sz w:val="24"/>
                <w:szCs w:val="24"/>
              </w:rPr>
              <w:t>融合创新、分类培养</w:t>
            </w:r>
            <w:r>
              <w:rPr>
                <w:rFonts w:ascii="Times New Roman" w:hAnsi="Times New Roman" w:eastAsia="仿宋_GB2312"/>
                <w:sz w:val="24"/>
                <w:szCs w:val="24"/>
              </w:rPr>
              <w:t>”</w:t>
            </w:r>
            <w:r>
              <w:rPr>
                <w:rFonts w:ascii="仿宋_GB2312" w:hAnsi="Times New Roman" w:eastAsia="仿宋_GB2312"/>
                <w:sz w:val="24"/>
                <w:szCs w:val="24"/>
              </w:rPr>
              <w:t>中外合作办学人才培养模式研究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彭禹</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湖南工程学院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中外合作办学国别与区域实践研究—</w:t>
            </w:r>
            <w:r>
              <w:rPr>
                <w:rFonts w:ascii="仿宋_GB2312" w:hAnsi="Times New Roman" w:eastAsia="仿宋_GB2312"/>
                <w:sz w:val="24"/>
                <w:szCs w:val="24"/>
              </w:rPr>
              <w:t>基于河北工业大学与芬兰合作办学的分析</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祖磊</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河北省教育文化国际交流与合作协会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际协研2022-046</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w:t>
            </w:r>
            <w:r>
              <w:rPr>
                <w:rFonts w:ascii="仿宋_GB2312" w:hAnsi="Times New Roman" w:eastAsia="仿宋_GB2312"/>
                <w:sz w:val="24"/>
                <w:szCs w:val="24"/>
              </w:rPr>
              <w:t>情境的生成与体验</w:t>
            </w:r>
            <w:r>
              <w:rPr>
                <w:rFonts w:ascii="Times New Roman" w:hAnsi="Times New Roman" w:eastAsia="仿宋_GB2312"/>
                <w:sz w:val="24"/>
                <w:szCs w:val="24"/>
              </w:rPr>
              <w:t>”——</w:t>
            </w:r>
            <w:r>
              <w:rPr>
                <w:rFonts w:ascii="仿宋_GB2312" w:hAnsi="Times New Roman" w:eastAsia="仿宋_GB2312"/>
                <w:sz w:val="24"/>
                <w:szCs w:val="24"/>
              </w:rPr>
              <w:t>英国高等设计教育本土化研究与实践</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闫俊</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武汉纺织大学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际协研2022-047</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后疫情时期中外合作办学提质增效研究——</w:t>
            </w:r>
            <w:r>
              <w:rPr>
                <w:rFonts w:ascii="仿宋_GB2312" w:hAnsi="Times New Roman" w:eastAsia="仿宋_GB2312"/>
                <w:sz w:val="24"/>
                <w:szCs w:val="24"/>
              </w:rPr>
              <w:t>以湖南高校为例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罗胜杰</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湖南工程学院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际协研2022-048</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基于CIPP</w:t>
            </w:r>
            <w:r>
              <w:rPr>
                <w:rFonts w:ascii="仿宋_GB2312" w:hAnsi="Times New Roman" w:eastAsia="仿宋_GB2312"/>
                <w:sz w:val="24"/>
                <w:szCs w:val="24"/>
              </w:rPr>
              <w:t>评价模式的中外合作办学项目学生英语能力提升路径</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徐丽丹</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贵州理工学院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际协研2022-049</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法国预科课程体系“</w:t>
            </w:r>
            <w:r>
              <w:rPr>
                <w:rFonts w:ascii="仿宋_GB2312" w:hAnsi="Times New Roman" w:eastAsia="仿宋_GB2312"/>
                <w:sz w:val="24"/>
                <w:szCs w:val="24"/>
              </w:rPr>
              <w:t>引进</w:t>
            </w:r>
            <w:r>
              <w:rPr>
                <w:rFonts w:ascii="Times New Roman" w:hAnsi="Times New Roman" w:eastAsia="仿宋_GB2312"/>
                <w:sz w:val="24"/>
                <w:szCs w:val="24"/>
              </w:rPr>
              <w:t>-</w:t>
            </w:r>
            <w:r>
              <w:rPr>
                <w:rFonts w:ascii="仿宋_GB2312" w:hAnsi="Times New Roman" w:eastAsia="仿宋_GB2312"/>
                <w:sz w:val="24"/>
                <w:szCs w:val="24"/>
              </w:rPr>
              <w:t>融合</w:t>
            </w:r>
            <w:r>
              <w:rPr>
                <w:rFonts w:ascii="Times New Roman" w:hAnsi="Times New Roman" w:eastAsia="仿宋_GB2312"/>
                <w:sz w:val="24"/>
                <w:szCs w:val="24"/>
              </w:rPr>
              <w:t>-</w:t>
            </w:r>
            <w:r>
              <w:rPr>
                <w:rFonts w:ascii="仿宋_GB2312" w:hAnsi="Times New Roman" w:eastAsia="仿宋_GB2312"/>
                <w:sz w:val="24"/>
                <w:szCs w:val="24"/>
              </w:rPr>
              <w:t>发展</w:t>
            </w:r>
            <w:r>
              <w:rPr>
                <w:rFonts w:ascii="Times New Roman" w:hAnsi="Times New Roman" w:eastAsia="仿宋_GB2312"/>
                <w:sz w:val="24"/>
                <w:szCs w:val="24"/>
              </w:rPr>
              <w:t>”</w:t>
            </w:r>
            <w:r>
              <w:rPr>
                <w:rFonts w:ascii="仿宋_GB2312" w:hAnsi="Times New Roman" w:eastAsia="仿宋_GB2312"/>
                <w:sz w:val="24"/>
                <w:szCs w:val="24"/>
              </w:rPr>
              <w:t>的探索与实践</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殷传涛</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际协研2022-050</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政策视角下中外合作办学项目留学生教育质量提升对策研究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胡文斌</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际协研2022-051</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中外合作办学话语体系建设研究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江久文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西南交通大学</w:t>
            </w:r>
          </w:p>
        </w:tc>
      </w:tr>
    </w:tbl>
    <w:p>
      <w:pPr>
        <w:rPr>
          <w:rFonts w:ascii="Times New Roman" w:hAnsi="Times New Roman"/>
          <w:szCs w:val="21"/>
        </w:rPr>
      </w:pPr>
      <w:r>
        <w:rPr>
          <w:rFonts w:ascii="Times New Roman" w:hAnsi="Times New Roman"/>
        </w:rPr>
        <w:br w:type="page"/>
      </w:r>
      <w:r>
        <w:rPr>
          <w:rFonts w:ascii="Times New Roman" w:hAnsi="Times New Roman" w:eastAsia="方正小标宋简体"/>
          <w:spacing w:val="-11"/>
          <w:sz w:val="32"/>
          <w:szCs w:val="32"/>
        </w:rPr>
        <w:t>2022</w:t>
      </w:r>
      <w:r>
        <w:rPr>
          <w:rFonts w:ascii="方正小标宋简体" w:hAnsi="Times New Roman" w:eastAsia="方正小标宋简体"/>
          <w:spacing w:val="-11"/>
          <w:sz w:val="32"/>
          <w:szCs w:val="32"/>
        </w:rPr>
        <w:t>年度中外合作办学研</w:t>
      </w:r>
      <w:r>
        <w:rPr>
          <w:rFonts w:hint="eastAsia" w:ascii="方正小标宋简体" w:eastAsia="方正小标宋简体"/>
          <w:spacing w:val="-11"/>
          <w:sz w:val="32"/>
          <w:szCs w:val="32"/>
        </w:rPr>
        <w:t>究专项课题拟立项名单（自筹经费）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969"/>
        <w:gridCol w:w="119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立项编号</w:t>
            </w:r>
          </w:p>
        </w:tc>
        <w:tc>
          <w:tcPr>
            <w:tcW w:w="396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项目名称</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项目负责人</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b/>
                <w:bCs/>
                <w:sz w:val="24"/>
                <w:szCs w:val="24"/>
              </w:rPr>
            </w:pPr>
            <w:r>
              <w:rPr>
                <w:rFonts w:ascii="Times New Roman" w:hAnsi="Times New Roman" w:eastAsia="仿宋_GB2312"/>
                <w:b/>
                <w:bCs/>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地方高校中外合作办学中课程思政体系构建研究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王尧</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沈阳师范大学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新形势下以高水平中外合作办学推动北京高校国际人才工作的研究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冯江鸿</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北京化工大学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地方行业高校中外合作特色办学路径及对策研究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朱茹华</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浙江理工大学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应用型本科高校国际化评价指标体系研究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李健</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南京工程学院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际协研2022-056</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中外合作办学在新时代的使命担当</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于黎明</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际协研2022-057</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基于IBDP</w:t>
            </w:r>
            <w:r>
              <w:rPr>
                <w:rFonts w:ascii="仿宋_GB2312" w:hAnsi="Times New Roman" w:eastAsia="仿宋_GB2312"/>
                <w:sz w:val="24"/>
                <w:szCs w:val="24"/>
              </w:rPr>
              <w:t>课程本土化的普通高中中外合作办学实践研究</w:t>
            </w:r>
            <w:r>
              <w:rPr>
                <w:rFonts w:ascii="Times New Roman" w:hAnsi="Times New Roman" w:eastAsia="仿宋_GB2312"/>
                <w:sz w:val="24"/>
                <w:szCs w:val="24"/>
              </w:rPr>
              <w:t>——</w:t>
            </w:r>
            <w:r>
              <w:rPr>
                <w:rFonts w:ascii="仿宋_GB2312" w:hAnsi="Times New Roman" w:eastAsia="仿宋_GB2312"/>
                <w:sz w:val="24"/>
                <w:szCs w:val="24"/>
              </w:rPr>
              <w:t>以武汉市第六中学为例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杨文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武汉市第六中学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际协研2022-058</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w:t>
            </w:r>
            <w:r>
              <w:rPr>
                <w:rFonts w:ascii="仿宋_GB2312" w:hAnsi="Times New Roman" w:eastAsia="仿宋_GB2312"/>
                <w:sz w:val="24"/>
                <w:szCs w:val="24"/>
              </w:rPr>
              <w:t>一带一路</w:t>
            </w:r>
            <w:r>
              <w:rPr>
                <w:rFonts w:ascii="Times New Roman" w:hAnsi="Times New Roman" w:eastAsia="仿宋_GB2312"/>
                <w:sz w:val="24"/>
                <w:szCs w:val="24"/>
              </w:rPr>
              <w:t>”</w:t>
            </w:r>
            <w:r>
              <w:rPr>
                <w:rFonts w:ascii="仿宋_GB2312" w:hAnsi="Times New Roman" w:eastAsia="仿宋_GB2312"/>
                <w:sz w:val="24"/>
                <w:szCs w:val="24"/>
              </w:rPr>
              <w:t>背景下贵州高职教育国际化发展现实困境与路径选择</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黄守峰</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贵州开放大学（贵州职业技术学院）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际协研2022-05</w:t>
            </w:r>
            <w:r>
              <w:rPr>
                <w:rFonts w:hint="eastAsia" w:ascii="Times New Roman" w:hAnsi="Times New Roman" w:eastAsia="仿宋_GB2312"/>
                <w:sz w:val="24"/>
                <w:szCs w:val="24"/>
              </w:rPr>
              <w:t>9</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w:t>
            </w:r>
            <w:r>
              <w:rPr>
                <w:rFonts w:ascii="仿宋_GB2312" w:hAnsi="Times New Roman" w:eastAsia="仿宋_GB2312"/>
                <w:sz w:val="24"/>
                <w:szCs w:val="24"/>
              </w:rPr>
              <w:t>一带一路</w:t>
            </w:r>
            <w:r>
              <w:rPr>
                <w:rFonts w:ascii="Times New Roman" w:hAnsi="Times New Roman" w:eastAsia="仿宋_GB2312"/>
                <w:sz w:val="24"/>
                <w:szCs w:val="24"/>
              </w:rPr>
              <w:t>”</w:t>
            </w:r>
            <w:r>
              <w:rPr>
                <w:rFonts w:ascii="仿宋_GB2312" w:hAnsi="Times New Roman" w:eastAsia="仿宋_GB2312"/>
                <w:sz w:val="24"/>
                <w:szCs w:val="24"/>
              </w:rPr>
              <w:t>背景下</w:t>
            </w:r>
            <w:r>
              <w:rPr>
                <w:rFonts w:ascii="Times New Roman" w:hAnsi="Times New Roman" w:eastAsia="仿宋_GB2312"/>
                <w:sz w:val="24"/>
                <w:szCs w:val="24"/>
              </w:rPr>
              <w:t>“</w:t>
            </w:r>
            <w:r>
              <w:rPr>
                <w:rFonts w:ascii="仿宋_GB2312" w:hAnsi="Times New Roman" w:eastAsia="仿宋_GB2312"/>
                <w:sz w:val="24"/>
                <w:szCs w:val="24"/>
              </w:rPr>
              <w:t>走出去</w:t>
            </w:r>
            <w:r>
              <w:rPr>
                <w:rFonts w:ascii="Times New Roman" w:hAnsi="Times New Roman" w:eastAsia="仿宋_GB2312"/>
                <w:sz w:val="24"/>
                <w:szCs w:val="24"/>
              </w:rPr>
              <w:t>”</w:t>
            </w:r>
            <w:r>
              <w:rPr>
                <w:rFonts w:ascii="仿宋_GB2312" w:hAnsi="Times New Roman" w:eastAsia="仿宋_GB2312"/>
                <w:sz w:val="24"/>
                <w:szCs w:val="24"/>
              </w:rPr>
              <w:t>企业本土员工联合培养实践及研究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陆怀平</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兰州资源环境职业技术大学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60</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在地国际化背景下高职中外合作办学项目跨文化交际能力培养途径研究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聂继德</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武汉船舶职业技术学院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61</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高职院校中德合作办学外方引进课程资源应用研究与实践</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董敬贵</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山东科技职业学院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62</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长三角地区中外合作办学党建高质量发展研究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王丹</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上海出版印刷高等专科学校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63</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 xml:space="preserve">疫情常态下中外合作办学教学改革与实践研究 —— </w:t>
            </w:r>
            <w:r>
              <w:rPr>
                <w:rFonts w:ascii="仿宋_GB2312" w:hAnsi="Times New Roman" w:eastAsia="仿宋_GB2312"/>
                <w:sz w:val="24"/>
                <w:szCs w:val="24"/>
              </w:rPr>
              <w:t>以温职院服装专业为例</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邢旭佳</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温州职业技术学院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64</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中外合作办学模式下高等职业教育生态化国际标准开发路经研究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陈新宇</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泸州职业技术学院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际协研2022-0</w:t>
            </w:r>
            <w:r>
              <w:rPr>
                <w:rFonts w:hint="eastAsia" w:ascii="Times New Roman" w:hAnsi="Times New Roman" w:eastAsia="仿宋_GB2312"/>
                <w:sz w:val="24"/>
                <w:szCs w:val="24"/>
              </w:rPr>
              <w:t>65</w:t>
            </w:r>
          </w:p>
        </w:tc>
        <w:tc>
          <w:tcPr>
            <w:tcW w:w="3969" w:type="dxa"/>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eastAsia="仿宋_GB2312"/>
                <w:sz w:val="24"/>
                <w:szCs w:val="24"/>
              </w:rPr>
            </w:pPr>
            <w:r>
              <w:rPr>
                <w:rFonts w:ascii="Times New Roman" w:hAnsi="Times New Roman" w:eastAsia="仿宋_GB2312"/>
                <w:sz w:val="24"/>
                <w:szCs w:val="24"/>
              </w:rPr>
              <w:t>重庆高职院校中外合作办学策略与优化研究</w:t>
            </w:r>
          </w:p>
        </w:tc>
        <w:tc>
          <w:tcPr>
            <w:tcW w:w="119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杨明</w:t>
            </w:r>
          </w:p>
        </w:tc>
        <w:tc>
          <w:tcPr>
            <w:tcW w:w="2149"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4"/>
              </w:rPr>
              <w:t>重庆电子工程职业学院</w:t>
            </w: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ZjVhNTZkYTZkY2EzYWIyNmYxNzFjZDA4ZTc0ZjMifQ=="/>
  </w:docVars>
  <w:rsids>
    <w:rsidRoot w:val="00000000"/>
    <w:rsid w:val="1A88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fengx</dc:creator>
  <cp:lastModifiedBy>WPS_1591171677</cp:lastModifiedBy>
  <dcterms:modified xsi:type="dcterms:W3CDTF">2022-10-27T02:09:10Z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C9D2101309C0415E8D9B1A4F5E8B87A2</vt:lpwstr>
  </property>
</Properties>
</file>